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3064"/>
        <w:gridCol w:w="321"/>
        <w:gridCol w:w="1001"/>
        <w:gridCol w:w="379"/>
        <w:gridCol w:w="1917"/>
      </w:tblGrid>
      <w:tr w:rsidR="00523FCD" w:rsidRPr="00A62729" w:rsidTr="00756393">
        <w:trPr>
          <w:trHeight w:val="360"/>
        </w:trPr>
        <w:tc>
          <w:tcPr>
            <w:tcW w:w="7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A62729">
              <w:rPr>
                <w:rFonts w:cs="Arial"/>
                <w:b/>
                <w:bCs/>
                <w:color w:val="000000"/>
                <w:sz w:val="24"/>
                <w:szCs w:val="24"/>
              </w:rPr>
              <w:t>Kontaktdatenblatt Netzbetreiber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2854C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Stand: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25.0</w:t>
            </w:r>
            <w:r w:rsidR="002854CB">
              <w:rPr>
                <w:rFonts w:cs="Arial"/>
                <w:color w:val="000000"/>
                <w:sz w:val="18"/>
                <w:szCs w:val="18"/>
              </w:rPr>
              <w:t>7</w:t>
            </w:r>
            <w:r>
              <w:rPr>
                <w:rFonts w:cs="Arial"/>
                <w:color w:val="000000"/>
                <w:sz w:val="18"/>
                <w:szCs w:val="18"/>
              </w:rPr>
              <w:t>.2018</w:t>
            </w:r>
            <w:r w:rsidRPr="00A6272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23FCD" w:rsidRPr="00A62729" w:rsidTr="00756393">
        <w:trPr>
          <w:trHeight w:val="240"/>
        </w:trPr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Anschrift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Infraserv GmbH &amp; Co. Höchst KG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Straße Hausnr.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Industriepark Höchst, Geb. C770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PLZ</w:t>
            </w:r>
            <w:bookmarkStart w:id="0" w:name="_GoBack"/>
            <w:bookmarkEnd w:id="0"/>
            <w:r w:rsidRPr="00A62729">
              <w:rPr>
                <w:rFonts w:cs="Arial"/>
                <w:color w:val="000000"/>
                <w:sz w:val="18"/>
                <w:szCs w:val="18"/>
              </w:rPr>
              <w:t xml:space="preserve"> Ort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65926 Frankfurt am Main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Internet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FCD" w:rsidRPr="0016128F" w:rsidRDefault="002F4F1C" w:rsidP="00562AF4">
            <w:pPr>
              <w:jc w:val="center"/>
              <w:rPr>
                <w:rStyle w:val="Hyperlink"/>
              </w:rPr>
            </w:pPr>
            <w:hyperlink r:id="rId8" w:history="1">
              <w:r w:rsidR="00523FCD" w:rsidRPr="00523FCD">
                <w:rPr>
                  <w:rStyle w:val="Hyperlink"/>
                  <w:rFonts w:cs="Arial"/>
                  <w:sz w:val="18"/>
                  <w:szCs w:val="18"/>
                </w:rPr>
                <w:t>https://www.industriepark-hoechst.com/de/stp/menue/der-industriepark-hoechst/netzbetrieb/</w:t>
              </w:r>
            </w:hyperlink>
            <w:r w:rsidR="0016128F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Umsatzsteuer-ID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DE812134797</w:t>
            </w:r>
          </w:p>
        </w:tc>
      </w:tr>
      <w:tr w:rsidR="00523FCD" w:rsidRPr="00A62729" w:rsidTr="00756393">
        <w:trPr>
          <w:trHeight w:val="10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Marktrolle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DVGW</w:t>
            </w: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-Codenummern / Global Location </w:t>
            </w:r>
            <w:proofErr w:type="spellStart"/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Number</w:t>
            </w:r>
            <w:proofErr w:type="spellEnd"/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(GLN)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Gas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Verteil</w:t>
            </w:r>
            <w:r>
              <w:rPr>
                <w:rFonts w:cs="Arial"/>
                <w:color w:val="000000"/>
                <w:sz w:val="18"/>
                <w:szCs w:val="18"/>
              </w:rPr>
              <w:t>er</w:t>
            </w:r>
            <w:r w:rsidRPr="00A62729">
              <w:rPr>
                <w:rFonts w:cs="Arial"/>
                <w:color w:val="000000"/>
                <w:sz w:val="18"/>
                <w:szCs w:val="18"/>
              </w:rPr>
              <w:t>netzbetreiber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42F59">
              <w:rPr>
                <w:sz w:val="18"/>
                <w:szCs w:val="18"/>
              </w:rPr>
              <w:t>9870117500008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Messstellenbetreiber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42F59">
              <w:rPr>
                <w:sz w:val="18"/>
                <w:szCs w:val="18"/>
              </w:rPr>
              <w:t>9800339600005</w:t>
            </w:r>
          </w:p>
        </w:tc>
      </w:tr>
      <w:tr w:rsidR="00523FCD" w:rsidRPr="00A62729" w:rsidTr="00756393">
        <w:trPr>
          <w:trHeight w:val="10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23FCD" w:rsidRPr="00A62729" w:rsidTr="00756393">
        <w:trPr>
          <w:trHeight w:val="240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E-Mail-Adresse für den elektronischen Datenaustausch (1:1 Marktkommunikation)</w:t>
            </w:r>
          </w:p>
        </w:tc>
      </w:tr>
      <w:tr w:rsidR="0016128F" w:rsidRPr="00A62729" w:rsidTr="00756393">
        <w:trPr>
          <w:trHeight w:val="255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28F" w:rsidRPr="00A62729" w:rsidRDefault="002F4F1C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hyperlink r:id="rId9" w:history="1">
              <w:r w:rsidR="0016128F" w:rsidRPr="00342F59">
                <w:rPr>
                  <w:rStyle w:val="Hyperlink"/>
                  <w:rFonts w:cs="Arial"/>
                  <w:bCs/>
                  <w:sz w:val="18"/>
                  <w:szCs w:val="18"/>
                </w:rPr>
                <w:t>edi.gas.verteilnetz@Infraserv.com</w:t>
              </w:r>
            </w:hyperlink>
          </w:p>
        </w:tc>
      </w:tr>
      <w:tr w:rsidR="00523FCD" w:rsidRPr="00A62729" w:rsidTr="00756393">
        <w:trPr>
          <w:trHeight w:val="7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23FCD" w:rsidRPr="00A62729" w:rsidTr="00756393">
        <w:trPr>
          <w:trHeight w:val="495"/>
        </w:trPr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Wir senden und akzeptieren EDIFACT-Nachrichten grundsätzlich nur im aktuellen, von der Bundesnetzagentur vorgegebenen Format.</w:t>
            </w:r>
          </w:p>
        </w:tc>
      </w:tr>
      <w:tr w:rsidR="00523FCD" w:rsidRPr="00A62729" w:rsidTr="00756393">
        <w:trPr>
          <w:trHeight w:val="240"/>
        </w:trPr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 xml:space="preserve">Für Anfragen </w:t>
            </w:r>
            <w:r w:rsidRPr="00A62729">
              <w:rPr>
                <w:rFonts w:cs="Arial"/>
                <w:color w:val="000000"/>
                <w:sz w:val="18"/>
                <w:szCs w:val="18"/>
                <w:u w:val="single"/>
              </w:rPr>
              <w:t>außerhalb der Standard-EDIFACT-Kommunikation</w:t>
            </w:r>
            <w:r w:rsidRPr="00A62729">
              <w:rPr>
                <w:rFonts w:cs="Arial"/>
                <w:color w:val="000000"/>
                <w:sz w:val="18"/>
                <w:szCs w:val="18"/>
              </w:rPr>
              <w:t xml:space="preserve"> benutzen Sie bitte folgende Kommunikationsadressen:</w:t>
            </w:r>
          </w:p>
        </w:tc>
      </w:tr>
      <w:tr w:rsidR="00523FCD" w:rsidRPr="00A62729" w:rsidTr="00756393">
        <w:trPr>
          <w:trHeight w:val="240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Fachliche Ansprechpartner Allgemein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Thema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Fax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Vertragsmanagement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· Lieferantenrahmenvertrag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0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· EDI-Vereinbarung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1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· MSB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2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C826E8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EDIFACT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· allgemeine Themen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3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C826E8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756393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393" w:rsidRPr="00A62729" w:rsidRDefault="00756393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· Umstellung INVOIC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93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4" w:history="1">
              <w:r w:rsidR="00756393" w:rsidRPr="00E51B5F">
                <w:rPr>
                  <w:rStyle w:val="Hyperlink"/>
                  <w:rFonts w:cs="Arial"/>
                  <w:sz w:val="18"/>
                  <w:szCs w:val="18"/>
                </w:rPr>
                <w:t>zzISHNetzeMetering@Infraserv.com</w:t>
              </w:r>
            </w:hyperlink>
            <w:r w:rsidR="0075639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93" w:rsidRPr="00A62729" w:rsidRDefault="00756393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+49 69 305 18900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93" w:rsidRPr="00A62729" w:rsidRDefault="00756393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+49 69 305 9818900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· Verschlüsselung/Signatur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5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C826E8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10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23FCD" w:rsidRPr="00A62729" w:rsidTr="00756393">
        <w:trPr>
          <w:trHeight w:val="240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Fachlicher Ansprechpartner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GeLi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Gas 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Thema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Fax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UTILMD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· Lieferantenwechsel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6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C826E8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INVOIC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7" w:history="1">
              <w:r w:rsidR="00756393" w:rsidRPr="00E51B5F">
                <w:rPr>
                  <w:rStyle w:val="Hyperlink"/>
                  <w:rFonts w:cs="Arial"/>
                  <w:sz w:val="18"/>
                  <w:szCs w:val="18"/>
                </w:rPr>
                <w:t>zzISHNetzeMetering@Infraserv.com</w:t>
              </w:r>
            </w:hyperlink>
            <w:r w:rsidR="0075639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756393" w:rsidP="007563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+49 69 305 18900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756393" w:rsidP="007563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+49 69 305 9818900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REMADV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8" w:history="1">
              <w:r w:rsidR="00756393" w:rsidRPr="00E51B5F">
                <w:rPr>
                  <w:rStyle w:val="Hyperlink"/>
                  <w:rFonts w:cs="Arial"/>
                  <w:sz w:val="18"/>
                  <w:szCs w:val="18"/>
                </w:rPr>
                <w:t>zzISHNetzeMetering@Infraserv.com</w:t>
              </w:r>
            </w:hyperlink>
            <w:r w:rsidR="0075639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756393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+49 69 305 18900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756393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+49 69 305 9818900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Bilanzierung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 xml:space="preserve">· </w:t>
            </w:r>
            <w:r>
              <w:rPr>
                <w:rFonts w:cs="Arial"/>
                <w:color w:val="000000"/>
                <w:sz w:val="18"/>
                <w:szCs w:val="18"/>
              </w:rPr>
              <w:t>Gas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19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C826E8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Mehr- Mindermengen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· Clearing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20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C826E8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10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23FCD" w:rsidRPr="00A62729" w:rsidTr="00756393">
        <w:trPr>
          <w:trHeight w:val="240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Fachlicher Ansprechpartner MSCONS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Thema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Fax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MSCONS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 xml:space="preserve">· Zählerstände </w:t>
            </w:r>
            <w:r w:rsidR="002854CB">
              <w:rPr>
                <w:rFonts w:cs="Arial"/>
                <w:color w:val="000000"/>
                <w:sz w:val="18"/>
                <w:szCs w:val="18"/>
              </w:rPr>
              <w:t xml:space="preserve">RLM und </w:t>
            </w:r>
            <w:r w:rsidRPr="00A62729">
              <w:rPr>
                <w:rFonts w:cs="Arial"/>
                <w:color w:val="000000"/>
                <w:sz w:val="18"/>
                <w:szCs w:val="18"/>
              </w:rPr>
              <w:t>SLP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2F4F1C" w:rsidP="00562AF4">
            <w:pPr>
              <w:rPr>
                <w:rFonts w:cs="Arial"/>
                <w:color w:val="000000"/>
                <w:sz w:val="18"/>
                <w:szCs w:val="18"/>
              </w:rPr>
            </w:pPr>
            <w:hyperlink r:id="rId21" w:history="1">
              <w:r w:rsidR="0016128F"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16128F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C826E8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10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23FCD" w:rsidRPr="00A62729" w:rsidTr="00756393">
        <w:trPr>
          <w:trHeight w:val="240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Sonstige Ansprechpartner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Thema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Fax</w:t>
            </w:r>
          </w:p>
        </w:tc>
      </w:tr>
      <w:tr w:rsidR="00384257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57" w:rsidRPr="00A62729" w:rsidRDefault="00384257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Regelenergieprodukt mit Nutzung RLM-Abschaltpotential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57" w:rsidRPr="00A62729" w:rsidRDefault="00384257" w:rsidP="00AC7EA2">
            <w:pPr>
              <w:rPr>
                <w:rFonts w:cs="Arial"/>
                <w:color w:val="000000"/>
                <w:sz w:val="18"/>
                <w:szCs w:val="18"/>
              </w:rPr>
            </w:pPr>
            <w:hyperlink r:id="rId22" w:history="1">
              <w:r w:rsidRPr="008959E1">
                <w:rPr>
                  <w:rStyle w:val="Hyperlink"/>
                  <w:rFonts w:cs="Arial"/>
                  <w:sz w:val="18"/>
                  <w:szCs w:val="18"/>
                </w:rPr>
                <w:t>netznutzung@infraserv.com</w:t>
              </w:r>
            </w:hyperlink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57" w:rsidRPr="00A62729" w:rsidRDefault="00384257" w:rsidP="00AC7E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+49 69 305 18300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57" w:rsidRPr="00A62729" w:rsidRDefault="00384257" w:rsidP="00AC7E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+49 69 305 9818300</w:t>
            </w:r>
          </w:p>
        </w:tc>
      </w:tr>
      <w:tr w:rsidR="00523FCD" w:rsidRPr="00A62729" w:rsidTr="00756393">
        <w:trPr>
          <w:trHeight w:val="10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23FCD" w:rsidRPr="00A62729" w:rsidTr="00756393">
        <w:trPr>
          <w:trHeight w:val="240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b/>
                <w:bCs/>
                <w:color w:val="000000"/>
                <w:sz w:val="18"/>
                <w:szCs w:val="18"/>
              </w:rPr>
              <w:t>Bankverbindung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Name des Kontoinhabers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CE0E73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8296D">
              <w:rPr>
                <w:rFonts w:cs="Arial"/>
                <w:color w:val="000000"/>
                <w:sz w:val="18"/>
                <w:szCs w:val="18"/>
              </w:rPr>
              <w:t>Infraserv GmbH &amp; Co. Höchst KG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Geldinstitut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3FCD" w:rsidRPr="00A62729" w:rsidRDefault="002B1013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E29D4">
              <w:rPr>
                <w:rFonts w:cs="Arial"/>
                <w:spacing w:val="2"/>
                <w:sz w:val="18"/>
                <w:szCs w:val="18"/>
              </w:rPr>
              <w:t>Commerzbank AG, Frankfurt a. M.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2B1013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E29D4">
              <w:rPr>
                <w:rFonts w:cs="Arial"/>
                <w:spacing w:val="2"/>
                <w:sz w:val="18"/>
                <w:szCs w:val="18"/>
              </w:rPr>
              <w:t>DE89 5004 0000 0583 3710 00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BIC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2B1013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E29D4">
              <w:rPr>
                <w:rFonts w:cs="Arial"/>
                <w:spacing w:val="2"/>
                <w:sz w:val="18"/>
                <w:szCs w:val="18"/>
              </w:rPr>
              <w:t>COBADEFFXXX</w:t>
            </w:r>
          </w:p>
        </w:tc>
      </w:tr>
      <w:tr w:rsidR="00523FCD" w:rsidRPr="00A62729" w:rsidTr="00756393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Gläubiger-ID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FCD" w:rsidRPr="00A62729" w:rsidRDefault="00523FCD" w:rsidP="00562AF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62729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523FCD" w:rsidRDefault="00523FCD" w:rsidP="00174F7F">
      <w:pPr>
        <w:tabs>
          <w:tab w:val="left" w:pos="720"/>
        </w:tabs>
        <w:spacing w:before="120" w:line="240" w:lineRule="atLeast"/>
        <w:jc w:val="both"/>
        <w:rPr>
          <w:rFonts w:cs="Arial"/>
          <w:sz w:val="22"/>
          <w:szCs w:val="22"/>
        </w:rPr>
      </w:pPr>
    </w:p>
    <w:sectPr w:rsidR="00523FCD" w:rsidSect="00174F7F">
      <w:headerReference w:type="default" r:id="rId23"/>
      <w:headerReference w:type="first" r:id="rId24"/>
      <w:type w:val="continuous"/>
      <w:pgSz w:w="11906" w:h="16838" w:code="9"/>
      <w:pgMar w:top="1134" w:right="425" w:bottom="68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42" w:rsidRDefault="004A6042" w:rsidP="004A6042">
      <w:r>
        <w:separator/>
      </w:r>
    </w:p>
  </w:endnote>
  <w:endnote w:type="continuationSeparator" w:id="0">
    <w:p w:rsidR="004A6042" w:rsidRDefault="004A6042" w:rsidP="004A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42" w:rsidRDefault="004A6042" w:rsidP="004A6042">
      <w:r>
        <w:separator/>
      </w:r>
    </w:p>
  </w:footnote>
  <w:footnote w:type="continuationSeparator" w:id="0">
    <w:p w:rsidR="004A6042" w:rsidRDefault="004A6042" w:rsidP="004A6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42" w:rsidRDefault="004A6042" w:rsidP="004A6042">
    <w:pPr>
      <w:pStyle w:val="Kopfzeil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42" w:rsidRDefault="004A6042" w:rsidP="004A6042">
    <w:pPr>
      <w:pStyle w:val="Kopfzeile"/>
      <w:jc w:val="right"/>
    </w:pPr>
    <w:r>
      <w:rPr>
        <w:noProof/>
      </w:rPr>
      <w:drawing>
        <wp:inline distT="0" distB="0" distL="0" distR="0" wp14:anchorId="39E68F58" wp14:editId="5D15E5F4">
          <wp:extent cx="1676400" cy="514350"/>
          <wp:effectExtent l="0" t="0" r="0" b="0"/>
          <wp:docPr id="10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D"/>
    <w:rsid w:val="0016128F"/>
    <w:rsid w:val="00174F7F"/>
    <w:rsid w:val="0028296D"/>
    <w:rsid w:val="002854CB"/>
    <w:rsid w:val="002B1013"/>
    <w:rsid w:val="00384257"/>
    <w:rsid w:val="00466A2A"/>
    <w:rsid w:val="004A6042"/>
    <w:rsid w:val="00523FCD"/>
    <w:rsid w:val="00544F64"/>
    <w:rsid w:val="00745431"/>
    <w:rsid w:val="00756393"/>
    <w:rsid w:val="00AE2DF6"/>
    <w:rsid w:val="00C37EA6"/>
    <w:rsid w:val="00C826E8"/>
    <w:rsid w:val="00CE0E73"/>
    <w:rsid w:val="00CF7082"/>
    <w:rsid w:val="00D07CA0"/>
    <w:rsid w:val="00D35333"/>
    <w:rsid w:val="00D62940"/>
    <w:rsid w:val="00DE1B44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3FCD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23FC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523FCD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523FCD"/>
    <w:rPr>
      <w:color w:val="002F5D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10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101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A60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6042"/>
    <w:rPr>
      <w:rFonts w:ascii="Arial" w:eastAsia="Times New Roman" w:hAnsi="Arial" w:cs="Times New Roman"/>
      <w:sz w:val="21"/>
      <w:szCs w:val="21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A60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6042"/>
    <w:rPr>
      <w:rFonts w:ascii="Arial" w:eastAsia="Times New Roman" w:hAnsi="Arial" w:cs="Times New Roman"/>
      <w:sz w:val="21"/>
      <w:szCs w:val="21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3FCD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23FC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523FCD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523FCD"/>
    <w:rPr>
      <w:color w:val="002F5D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10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101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A60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6042"/>
    <w:rPr>
      <w:rFonts w:ascii="Arial" w:eastAsia="Times New Roman" w:hAnsi="Arial" w:cs="Times New Roman"/>
      <w:sz w:val="21"/>
      <w:szCs w:val="21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A60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6042"/>
    <w:rPr>
      <w:rFonts w:ascii="Arial" w:eastAsia="Times New Roman" w:hAnsi="Arial" w:cs="Times New Roman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ustriepark-hoechst.com/de/stp/menue/der-industriepark-hoechst/netzbetrieb/" TargetMode="External"/><Relationship Id="rId13" Type="http://schemas.openxmlformats.org/officeDocument/2006/relationships/hyperlink" Target="mailto:netznutzung@infraserv.com" TargetMode="External"/><Relationship Id="rId18" Type="http://schemas.openxmlformats.org/officeDocument/2006/relationships/hyperlink" Target="mailto:zzISHNetzeMetering@Infraserv.co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netznutzung@infraserv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etznutzung@infraserv.com" TargetMode="External"/><Relationship Id="rId17" Type="http://schemas.openxmlformats.org/officeDocument/2006/relationships/hyperlink" Target="mailto:zzISHNetzeMetering@Infraserv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etznutzung@infraserv.com" TargetMode="External"/><Relationship Id="rId20" Type="http://schemas.openxmlformats.org/officeDocument/2006/relationships/hyperlink" Target="mailto:netznutzung@infraserv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tznutzung@infraserv.co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netznutzung@infraserv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netznutzung@infraserv.com" TargetMode="External"/><Relationship Id="rId19" Type="http://schemas.openxmlformats.org/officeDocument/2006/relationships/hyperlink" Target="mailto:netznutzung@infraserv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.gas.verteilnetz@Infraserv.com" TargetMode="External"/><Relationship Id="rId14" Type="http://schemas.openxmlformats.org/officeDocument/2006/relationships/hyperlink" Target="mailto:zzISHNetzeMetering@Infraserv.com" TargetMode="External"/><Relationship Id="rId22" Type="http://schemas.openxmlformats.org/officeDocument/2006/relationships/hyperlink" Target="mailto:netznutzung@infraser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Infraserv Höchst Farbkonzept 01">
      <a:dk1>
        <a:srgbClr val="000000"/>
      </a:dk1>
      <a:lt1>
        <a:srgbClr val="FFFFFF"/>
      </a:lt1>
      <a:dk2>
        <a:srgbClr val="000000"/>
      </a:dk2>
      <a:lt2>
        <a:srgbClr val="666666"/>
      </a:lt2>
      <a:accent1>
        <a:srgbClr val="009530"/>
      </a:accent1>
      <a:accent2>
        <a:srgbClr val="B2B2B2"/>
      </a:accent2>
      <a:accent3>
        <a:srgbClr val="002F5D"/>
      </a:accent3>
      <a:accent4>
        <a:srgbClr val="FF9F00"/>
      </a:accent4>
      <a:accent5>
        <a:srgbClr val="D21034"/>
      </a:accent5>
      <a:accent6>
        <a:srgbClr val="FFC726"/>
      </a:accent6>
      <a:hlink>
        <a:srgbClr val="002F5D"/>
      </a:hlink>
      <a:folHlink>
        <a:srgbClr val="66829E"/>
      </a:folHlink>
    </a:clrScheme>
    <a:fontScheme name="Infraserv Höchst Corporatedesign 0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AF15-1966-441F-9215-9110EF0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Infraserv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Buchberger, Susann, Infraserv-Hoechst</dc:creator>
  <cp:lastModifiedBy>Buchberger, Susann, Infraserv-Hoechst</cp:lastModifiedBy>
  <cp:revision>2</cp:revision>
  <cp:lastPrinted>2018-05-24T09:34:00Z</cp:lastPrinted>
  <dcterms:created xsi:type="dcterms:W3CDTF">2018-07-25T06:39:00Z</dcterms:created>
  <dcterms:modified xsi:type="dcterms:W3CDTF">2018-07-25T06:39:00Z</dcterms:modified>
</cp:coreProperties>
</file>